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08C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666DE56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УТВЕРЖДАЮ  </w:t>
      </w:r>
    </w:p>
    <w:p w14:paraId="236C4D47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</w:t>
      </w:r>
    </w:p>
    <w:p w14:paraId="0CDD73F0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МБДОУ д/с «Дружба»  д.Тамьян                                                                                                  </w:t>
      </w:r>
    </w:p>
    <w:p w14:paraId="26B57B2E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МР    Мелеузовский район РБ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436802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Е.А.Апракина</w:t>
      </w:r>
    </w:p>
    <w:p w14:paraId="00641F5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приказ №    от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августа  202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5</w:t>
      </w:r>
      <w:r>
        <w:rPr>
          <w:rFonts w:ascii="Times New Roman" w:hAnsi="Times New Roman" w:cs="Times New Roman"/>
          <w:sz w:val="20"/>
          <w:szCs w:val="20"/>
        </w:rPr>
        <w:t>г.</w:t>
      </w:r>
    </w:p>
    <w:p w14:paraId="19D1C06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A5563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п</w:t>
      </w:r>
      <w:r>
        <w:rPr>
          <w:rFonts w:ascii="Times New Roman" w:hAnsi="Times New Roman" w:cs="Times New Roman"/>
          <w:b/>
          <w:bCs/>
          <w:sz w:val="24"/>
          <w:szCs w:val="24"/>
        </w:rPr>
        <w:t>рофилактических мероприятий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«Внимание, дети!»</w:t>
      </w:r>
    </w:p>
    <w:p w14:paraId="04AFCE91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в МБДОУ детский сад «Дружба» д. Тамьян</w:t>
      </w:r>
    </w:p>
    <w:p w14:paraId="631D7808">
      <w:pPr>
        <w:rPr>
          <w:rFonts w:ascii="Times New Roman" w:hAnsi="Times New Roman" w:eastAsia="BatangChe"/>
          <w:b/>
          <w:color w:val="000000"/>
          <w:sz w:val="24"/>
          <w:szCs w:val="24"/>
        </w:rPr>
      </w:pPr>
      <w:r>
        <w:rPr>
          <w:rFonts w:ascii="Times New Roman" w:hAnsi="Times New Roman" w:eastAsia="BatangChe"/>
          <w:b/>
          <w:color w:val="000000"/>
          <w:sz w:val="24"/>
          <w:szCs w:val="24"/>
        </w:rPr>
        <w:t>Цель: формирование навыков безопасного поведения воспитанников на дороге.</w:t>
      </w:r>
    </w:p>
    <w:p w14:paraId="29BCB918"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A06059"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Продолжать формировать у детей дошкольного возраста навыки безопасного поведения на улицах и дорогах.</w:t>
      </w:r>
    </w:p>
    <w:p w14:paraId="12DFDB71"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Закреплять знания о различных видах транспорта, о регулировании движения на улицах города и  правилами дорожного движения.</w:t>
      </w:r>
    </w:p>
    <w:p w14:paraId="5B6354AB"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Выработать у детей представление об улицах и дорогах как о потенциально опасном пространстве, где нужно проявлять максимум внимания и сосредоточенности;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4. Формировать знания, практические умения и навыки по безопасному поведению на дороге и в транспорте и мотивацию к ответственному и сознательному поведению на улицах и дорогах, от которого зависит жизнь людей, умение  наблюдать и правильно оценивать дорожные ситуации, ориентироваться в ближайшем пространственном окружении.</w:t>
      </w:r>
    </w:p>
    <w:p w14:paraId="43020552"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Поддерживать сотрудничество ДОО с семьей, ГИБДД.</w:t>
      </w:r>
    </w:p>
    <w:tbl>
      <w:tblPr>
        <w:tblStyle w:val="3"/>
        <w:tblpPr w:leftFromText="180" w:rightFromText="180" w:vertAnchor="text" w:horzAnchor="margin" w:tblpXSpec="center" w:tblpY="165"/>
        <w:tblW w:w="106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7203"/>
        <w:gridCol w:w="1290"/>
        <w:gridCol w:w="1708"/>
      </w:tblGrid>
      <w:tr w14:paraId="1AA3E8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ABE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1D1294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2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A45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мероприятия</w:t>
            </w: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A76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6D1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33A4A18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3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73AF21">
            <w:pPr>
              <w:pStyle w:val="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педагогами</w:t>
            </w:r>
          </w:p>
        </w:tc>
      </w:tr>
      <w:tr w14:paraId="09B11B6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3DEC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F0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Методический час:</w:t>
            </w:r>
          </w:p>
          <w:p w14:paraId="4F93BA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1.1.Ознакомление с  информационным письмом «О проведении профилактических мероприятий «Внимание, дети!» с 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по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года.</w:t>
            </w:r>
          </w:p>
          <w:p w14:paraId="0B5FCDFB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Консультация для педагогов «Организация педагогической работы  с дошкольниками по профилактике детского дорожно-транспортного  травматизма»</w:t>
            </w: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3BD8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4F4DC46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4B54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289B7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 </w:t>
            </w:r>
          </w:p>
          <w:p w14:paraId="1D0A1A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200523E">
            <w:pPr>
              <w:spacing w:after="0" w:line="240" w:lineRule="auto"/>
              <w:ind w:firstLine="240" w:firstLineChars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             групп</w:t>
            </w:r>
          </w:p>
        </w:tc>
      </w:tr>
      <w:tr w14:paraId="6AEEC0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D5F2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61FAB4">
            <w:pPr>
              <w:pStyle w:val="6"/>
              <w:ind w:firstLine="1405" w:firstLineChars="50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«Единый День ПДД»</w:t>
            </w: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01B9EA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10.09.2025</w:t>
            </w:r>
          </w:p>
        </w:tc>
        <w:tc>
          <w:tcPr>
            <w:tcW w:w="1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3D8222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всех возрастных групп</w:t>
            </w:r>
          </w:p>
        </w:tc>
      </w:tr>
      <w:tr w14:paraId="1448E5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F08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DF2625">
            <w:pPr>
              <w:pStyle w:val="6"/>
              <w:ind w:firstLine="140" w:firstLineChars="50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8"/>
                <w:szCs w:val="28"/>
                <w:lang w:val="ru-RU"/>
              </w:rPr>
              <w:t xml:space="preserve">Материалы для работы размещены на информационном  портале     </w:t>
            </w:r>
            <w:r>
              <w:rPr>
                <w:rFonts w:hint="default" w:ascii="Times New Roman" w:hAnsi="Times New Roman"/>
                <w:b w:val="0"/>
                <w:bCs w:val="0"/>
                <w:sz w:val="28"/>
                <w:szCs w:val="28"/>
                <w:lang w:val="en-US"/>
              </w:rPr>
              <w:fldChar w:fldCharType="begin"/>
            </w:r>
            <w:r>
              <w:rPr>
                <w:rFonts w:hint="default" w:ascii="Times New Roman" w:hAnsi="Times New Roman"/>
                <w:b w:val="0"/>
                <w:bCs w:val="0"/>
                <w:sz w:val="28"/>
                <w:szCs w:val="28"/>
                <w:lang w:val="en-US"/>
              </w:rPr>
              <w:instrText xml:space="preserve"> HYPERLINK "https://pddrb.ru/" </w:instrText>
            </w:r>
            <w:r>
              <w:rPr>
                <w:rFonts w:hint="default" w:ascii="Times New Roman" w:hAnsi="Times New Roman"/>
                <w:b w:val="0"/>
                <w:bCs w:val="0"/>
                <w:sz w:val="28"/>
                <w:szCs w:val="28"/>
                <w:lang w:val="en-US"/>
              </w:rPr>
              <w:fldChar w:fldCharType="separate"/>
            </w:r>
            <w:r>
              <w:rPr>
                <w:rStyle w:val="4"/>
                <w:rFonts w:hint="default" w:ascii="Times New Roman" w:hAnsi="Times New Roman"/>
                <w:b w:val="0"/>
                <w:bCs w:val="0"/>
                <w:sz w:val="28"/>
                <w:szCs w:val="28"/>
                <w:lang w:val="en-US"/>
              </w:rPr>
              <w:t>https://pddrb.ru/</w:t>
            </w:r>
            <w:r>
              <w:rPr>
                <w:rFonts w:hint="default" w:ascii="Times New Roman" w:hAnsi="Times New Roman"/>
                <w:b w:val="0"/>
                <w:bCs w:val="0"/>
                <w:sz w:val="28"/>
                <w:szCs w:val="28"/>
                <w:lang w:val="en-US"/>
              </w:rPr>
              <w:fldChar w:fldCharType="end"/>
            </w:r>
            <w:r>
              <w:rPr>
                <w:rFonts w:hint="default" w:ascii="Times New Roman" w:hAnsi="Times New Roman"/>
                <w:b w:val="0"/>
                <w:bCs w:val="0"/>
                <w:sz w:val="28"/>
                <w:szCs w:val="28"/>
                <w:lang w:val="ru-RU"/>
              </w:rPr>
              <w:t xml:space="preserve"> в разделе «Педагогам»</w:t>
            </w: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5F303A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EAF7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9B3B2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3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69F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Работа с детьми</w:t>
            </w:r>
          </w:p>
        </w:tc>
      </w:tr>
      <w:tr w14:paraId="6AF645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EF6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AA4BE0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во всех возрастных группах</w:t>
            </w:r>
            <w:r>
              <w:rPr>
                <w:rFonts w:ascii="Times New Roman" w:hAnsi="Times New Roman" w:eastAsia="Times New Roman"/>
              </w:rPr>
              <w:t xml:space="preserve"> по теме: «Безопасность на дороге»</w:t>
            </w:r>
          </w:p>
          <w:p w14:paraId="498E951C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«Часа безопасности»:</w:t>
            </w:r>
          </w:p>
          <w:p w14:paraId="4AF77427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«Минутка безопасности»</w:t>
            </w:r>
          </w:p>
          <w:p w14:paraId="59112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рассматривание иллюстраций  ДТП, с анализом ситуации, с беседой о последствиях нарушений ПДД;</w:t>
            </w:r>
          </w:p>
          <w:p w14:paraId="7FFE2795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упражнений по закреплению «разрешающих» и «запрещающих» знаков; на различение пространственных направлений (спереди, сзади, назад)</w:t>
            </w:r>
          </w:p>
          <w:p w14:paraId="7CE9406C">
            <w:pPr>
              <w:pStyle w:val="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Беседы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«О важности соблюдения правил дорожного движения»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 улица», «Безопасный транспорт»</w:t>
            </w:r>
          </w:p>
          <w:p w14:paraId="00A609EF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проблемной ситуации, обсуждение путей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решения.</w:t>
            </w:r>
          </w:p>
          <w:p w14:paraId="7274A0E9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Занятие по ОБЖ «Мы поедем на машине»</w:t>
            </w:r>
          </w:p>
          <w:p w14:paraId="4BC5F417">
            <w:pPr>
              <w:pStyle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 «Умный светофор»,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«Знаки помощники»</w:t>
            </w:r>
          </w:p>
          <w:p w14:paraId="47110E40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подвижных, сюжетно-ролевых игр, дидактических игр, театрализованных игр по данной тематике</w:t>
            </w:r>
          </w:p>
          <w:p w14:paraId="3B5D9FF0">
            <w:pPr>
              <w:pStyle w:val="6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игровая викторина «Наши друзья – дорожные знаки»                                                     - Обыгрывание ситуации: «Внимание, дорога!» (на участке ДОО)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41EBE22D">
            <w:pPr>
              <w:pStyle w:val="6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- беседы  «Мой путь в детский сад»,  «О правилах    дорожного движения», «Улица полна  неожиданностей »,   занятия по темам: «Безопасность на дорогах», «Берегись автомобиля», «Правила дорожного движения», «В школе дорожных наук», «Зачем нужны дорожные знаки ?» </w:t>
            </w:r>
          </w:p>
          <w:p w14:paraId="28CE5A99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дидактические игры «Я- грамотный пешеход», «Угадай знак».</w:t>
            </w:r>
          </w:p>
          <w:p w14:paraId="2E01BB61">
            <w:pPr>
              <w:pStyle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Чтение </w:t>
            </w:r>
            <w:r>
              <w:fldChar w:fldCharType="begin"/>
            </w:r>
            <w:r>
              <w:instrText xml:space="preserve"> HYPERLINK "http://pandia.ru/text/category/hudozhestvennaya_literatura/" \o "Художественная литература"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t>художественной литературы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данную тематику в соответствии с перспективным планом в каждой возрастной  группе.</w:t>
            </w:r>
          </w:p>
          <w:p w14:paraId="64F2030D">
            <w:pPr>
              <w:pStyle w:val="6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- Беседы на темы «Мы идем в детский сад»,  «Знакомство с  улицей»,  </w:t>
            </w:r>
          </w:p>
          <w:p w14:paraId="72F09DBF">
            <w:pPr>
              <w:pStyle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Подвижные игры- ситуации "Кто шофер?".</w:t>
            </w:r>
          </w:p>
          <w:p w14:paraId="3A904990">
            <w:pPr>
              <w:pStyle w:val="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FFA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 акции</w:t>
            </w:r>
          </w:p>
        </w:tc>
        <w:tc>
          <w:tcPr>
            <w:tcW w:w="1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E6F1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всех возрастных групп</w:t>
            </w:r>
          </w:p>
          <w:p w14:paraId="7E2317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F823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9F26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5234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4043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D6DF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8BE1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ABE6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0050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48AC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74B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57DB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F58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6522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B7A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3794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старших групп</w:t>
            </w:r>
          </w:p>
          <w:p w14:paraId="7A024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C5239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DD718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всех групп</w:t>
            </w:r>
          </w:p>
          <w:p w14:paraId="58D554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DB5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младших групп</w:t>
            </w:r>
          </w:p>
        </w:tc>
      </w:tr>
      <w:tr w14:paraId="75036A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3D1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2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A796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  по плану совместной деятельности педагога с детьми «Правила светофора»:</w:t>
            </w:r>
          </w:p>
          <w:p w14:paraId="17B903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Чтение художественных произведений по теме с учетом возраста детей, заучивание стихов о ПДД;</w:t>
            </w:r>
          </w:p>
          <w:p w14:paraId="226A29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Рисование по теме «Красный, желтый, зеленый»;</w:t>
            </w:r>
          </w:p>
          <w:p w14:paraId="63FAD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Игры-упражнения «Автошкола»: по закреплению ПДД, пространственных направлений (спереди, сзади, назад);  правил пешехода, проведение игры-развлечения «Дорога», сюжетно-ролевые игры  по теме ПДД;</w:t>
            </w:r>
          </w:p>
          <w:p w14:paraId="63B7EC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Изо-деятельность: рисование, аппликация «Светофор», «Пешеходный переход»;</w:t>
            </w:r>
          </w:p>
          <w:p w14:paraId="62895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Рассматривание альбомов и иллюстраций на тему «Транспорт», с целью различения и  назначения.</w:t>
            </w:r>
          </w:p>
          <w:p w14:paraId="07729C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5A1A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1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1969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14:paraId="16F0E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всех возрастных групп</w:t>
            </w:r>
          </w:p>
        </w:tc>
      </w:tr>
      <w:tr w14:paraId="5B3ED1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3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86B4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Работа с родителями</w:t>
            </w:r>
          </w:p>
        </w:tc>
      </w:tr>
      <w:tr w14:paraId="5D5132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203E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40BD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 акция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«Детское кресло!»:</w:t>
            </w:r>
          </w:p>
          <w:p w14:paraId="6CD219BE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профилактических бесед «Детское кресло» с родителями-водителями машин.</w:t>
            </w:r>
          </w:p>
          <w:p w14:paraId="425447FA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бесед с родителями с разъяснением требований законодательства по содержанию и воспитанию детей и возможных уголовно-правовых последствий в случае неисполнения родительских обязанностей.</w:t>
            </w:r>
          </w:p>
          <w:p w14:paraId="371CC8BD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Папки-передвижки: «Красный, желтый, зеленый», «Советы родителям старших дошкольников».</w:t>
            </w:r>
          </w:p>
          <w:p w14:paraId="5F0F63CD">
            <w:pPr>
              <w:pStyle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Консультации: «Ребенок в машине», «Вы. Ребенок и автомобиль»</w:t>
            </w:r>
          </w:p>
          <w:p w14:paraId="72655583">
            <w:pPr>
              <w:pStyle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Информация на стендах о световозвращающих элементах.</w:t>
            </w:r>
          </w:p>
          <w:p w14:paraId="75FB8CED">
            <w:pPr>
              <w:pStyle w:val="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170D96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769C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1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95B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14:paraId="6A6708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всех возрастных групп</w:t>
            </w:r>
          </w:p>
        </w:tc>
      </w:tr>
      <w:tr w14:paraId="4D50A19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4D7E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2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A89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сопровождение участников образовательного процесса:</w:t>
            </w:r>
          </w:p>
          <w:p w14:paraId="7EAFE3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2.1. Размещение  стендовой консультации «Как привить ребенку эталон безопасности на дороге», памяток для родителей «Что могут сами дети?», рекомендации для родителей: «При выходе из дома», «При движении по тротуару», «Готовясь перейти дорогу», «При переходе проезжей части», «При посадке и высадке из общественного транспорта», «При движении автомобиля», «При поездке в общественном транспорте» </w:t>
            </w: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2822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течение всего периода</w:t>
            </w:r>
          </w:p>
        </w:tc>
        <w:tc>
          <w:tcPr>
            <w:tcW w:w="1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AC7B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специалисты ДОО</w:t>
            </w:r>
          </w:p>
        </w:tc>
      </w:tr>
      <w:tr w14:paraId="7EE778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E1E88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EB8A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кция: распространение памяток среди родителей «Безопасность ребенка – дело взрослых»</w:t>
            </w: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1A3C1D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1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37E1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14:paraId="0FE62D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всех возрастных групп</w:t>
            </w:r>
          </w:p>
        </w:tc>
      </w:tr>
      <w:tr w14:paraId="120578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8F8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2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487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 на сайте детского сада материалов по итогам проведения мероприятий к акции «Внимание - дети!»</w:t>
            </w: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00199C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B97E3D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</w:tr>
    </w:tbl>
    <w:p w14:paraId="3B23E49D">
      <w:pPr>
        <w:rPr>
          <w:rFonts w:ascii="Times New Roman" w:hAnsi="Times New Roman" w:cs="Times New Roman"/>
          <w:sz w:val="24"/>
          <w:szCs w:val="24"/>
        </w:rPr>
      </w:pPr>
    </w:p>
    <w:p w14:paraId="6F247884"/>
    <w:sectPr>
      <w:pgSz w:w="11906" w:h="16838"/>
      <w:pgMar w:top="79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BatangChe">
    <w:altName w:val="Malgun Gothic"/>
    <w:panose1 w:val="02030609000101010101"/>
    <w:charset w:val="81"/>
    <w:family w:val="moder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E1492B"/>
    <w:multiLevelType w:val="multilevel"/>
    <w:tmpl w:val="56E1492B"/>
    <w:lvl w:ilvl="0" w:tentative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A30BA"/>
    <w:rsid w:val="00234717"/>
    <w:rsid w:val="002A30BA"/>
    <w:rsid w:val="003572A7"/>
    <w:rsid w:val="004F20EA"/>
    <w:rsid w:val="00BA5833"/>
    <w:rsid w:val="00CF67D1"/>
    <w:rsid w:val="11E0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SimSun" w:cs="Calibr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/>
      <w:u w:val="single"/>
    </w:rPr>
  </w:style>
  <w:style w:type="character" w:styleId="5">
    <w:name w:val="Hyperlink"/>
    <w:basedOn w:val="2"/>
    <w:semiHidden/>
    <w:unhideWhenUsed/>
    <w:uiPriority w:val="99"/>
    <w:rPr>
      <w:color w:val="auto"/>
      <w:u w:val="none"/>
    </w:rPr>
  </w:style>
  <w:style w:type="paragraph" w:styleId="6">
    <w:name w:val="No Spacing"/>
    <w:qFormat/>
    <w:uiPriority w:val="99"/>
    <w:pPr>
      <w:spacing w:after="0" w:line="240" w:lineRule="auto"/>
    </w:pPr>
    <w:rPr>
      <w:rFonts w:ascii="Calibri" w:hAnsi="Calibri" w:eastAsia="SimSun" w:cs="Calibri"/>
      <w:sz w:val="22"/>
      <w:szCs w:val="22"/>
      <w:lang w:val="ru-RU" w:eastAsia="ru-RU" w:bidi="ar-SA"/>
    </w:rPr>
  </w:style>
  <w:style w:type="paragraph" w:styleId="7">
    <w:name w:val="List Paragraph"/>
    <w:basedOn w:val="1"/>
    <w:qFormat/>
    <w:uiPriority w:val="99"/>
    <w:pPr>
      <w:ind w:left="720"/>
    </w:pPr>
  </w:style>
  <w:style w:type="paragraph" w:customStyle="1" w:styleId="8">
    <w:name w:val="Paragraph Sty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eastAsia="SimSun" w:cs="Arial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3</Pages>
  <Words>920</Words>
  <Characters>5249</Characters>
  <Lines>43</Lines>
  <Paragraphs>12</Paragraphs>
  <TotalTime>4</TotalTime>
  <ScaleCrop>false</ScaleCrop>
  <LinksUpToDate>false</LinksUpToDate>
  <CharactersWithSpaces>6157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2018-09-07T08:32:00Z</dcterms:created>
  <dc:creator>ноутбук</dc:creator>
  <cp:lastModifiedBy>User</cp:lastModifiedBy>
  <cp:lastPrinted>2025-08-12T04:59:40Z</cp:lastPrinted>
  <dcterms:modified xsi:type="dcterms:W3CDTF">2025-08-12T05:02:53Z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5E58BD23C0814E50A9F2E8DFCF362D2A_12</vt:lpwstr>
  </property>
</Properties>
</file>